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4DA06" w14:textId="7D7A12CC" w:rsidR="00E14341" w:rsidRDefault="007661F3" w:rsidP="00287559">
      <w:pPr>
        <w:pStyle w:val="Titre1"/>
        <w:rPr>
          <w:rStyle w:val="Titredulivre"/>
          <w:rFonts w:asciiTheme="majorHAnsi" w:hAnsiTheme="majorHAnsi"/>
          <w:b/>
          <w:i w:val="0"/>
          <w:sz w:val="24"/>
          <w:szCs w:val="24"/>
        </w:rPr>
      </w:pPr>
      <w:bookmarkStart w:id="0" w:name="_GoBack"/>
      <w:bookmarkEnd w:id="0"/>
      <w:r w:rsidRPr="00287559">
        <w:rPr>
          <w:rStyle w:val="Titredulivre"/>
          <w:rFonts w:asciiTheme="majorHAnsi" w:hAnsiTheme="majorHAnsi"/>
          <w:b/>
          <w:i w:val="0"/>
          <w:sz w:val="24"/>
          <w:szCs w:val="24"/>
        </w:rPr>
        <w:t>Convention or</w:t>
      </w:r>
      <w:r w:rsidR="009855C2" w:rsidRPr="00287559">
        <w:rPr>
          <w:rStyle w:val="Titredulivre"/>
          <w:rFonts w:asciiTheme="majorHAnsi" w:hAnsiTheme="majorHAnsi"/>
          <w:b/>
          <w:i w:val="0"/>
          <w:sz w:val="24"/>
          <w:szCs w:val="24"/>
        </w:rPr>
        <w:t xml:space="preserve">ganisant le remboursement de </w:t>
      </w:r>
      <w:r w:rsidR="00DB7435" w:rsidRPr="00287559">
        <w:rPr>
          <w:rStyle w:val="Titredulivre"/>
          <w:rFonts w:asciiTheme="majorHAnsi" w:hAnsiTheme="majorHAnsi"/>
          <w:b/>
          <w:i w:val="0"/>
          <w:sz w:val="24"/>
          <w:szCs w:val="24"/>
        </w:rPr>
        <w:t>prestations</w:t>
      </w:r>
      <w:r w:rsidR="00DB7435">
        <w:rPr>
          <w:rStyle w:val="Titredulivre"/>
          <w:rFonts w:asciiTheme="majorHAnsi" w:hAnsiTheme="majorHAnsi"/>
          <w:b/>
          <w:i w:val="0"/>
          <w:sz w:val="24"/>
          <w:szCs w:val="24"/>
        </w:rPr>
        <w:t xml:space="preserve"> exceptionnelles de</w:t>
      </w:r>
      <w:r w:rsidR="00E14341">
        <w:rPr>
          <w:rStyle w:val="Titredulivre"/>
          <w:rFonts w:asciiTheme="majorHAnsi" w:hAnsiTheme="majorHAnsi"/>
          <w:b/>
          <w:i w:val="0"/>
          <w:sz w:val="24"/>
          <w:szCs w:val="24"/>
        </w:rPr>
        <w:t xml:space="preserve"> tRansports et hôtelières pendant la crise liée à l’épimie de COVID 19</w:t>
      </w:r>
    </w:p>
    <w:p w14:paraId="4FACEE7F" w14:textId="77777777" w:rsidR="00E14341" w:rsidRPr="004B654E" w:rsidRDefault="00E14341" w:rsidP="004B654E">
      <w:pPr>
        <w:rPr>
          <w:rFonts w:asciiTheme="majorHAnsi" w:hAnsiTheme="majorHAnsi"/>
          <w:sz w:val="24"/>
          <w:szCs w:val="24"/>
        </w:rPr>
      </w:pPr>
      <w:r w:rsidRPr="004B654E">
        <w:rPr>
          <w:rFonts w:asciiTheme="majorHAnsi" w:hAnsiTheme="majorHAnsi"/>
          <w:sz w:val="24"/>
          <w:szCs w:val="24"/>
        </w:rPr>
        <w:t xml:space="preserve">Convention conclue </w:t>
      </w:r>
      <w:r w:rsidR="007661F3" w:rsidRPr="004B654E">
        <w:rPr>
          <w:rFonts w:asciiTheme="majorHAnsi" w:hAnsiTheme="majorHAnsi"/>
          <w:sz w:val="24"/>
          <w:szCs w:val="24"/>
        </w:rPr>
        <w:t xml:space="preserve">entre </w:t>
      </w:r>
    </w:p>
    <w:p w14:paraId="32DE5AC8" w14:textId="0236EC33" w:rsidR="00E14341" w:rsidRDefault="00E14341" w:rsidP="004B654E">
      <w:pPr>
        <w:rPr>
          <w:rFonts w:asciiTheme="majorHAnsi" w:hAnsiTheme="majorHAnsi"/>
          <w:sz w:val="24"/>
          <w:szCs w:val="24"/>
        </w:rPr>
      </w:pPr>
      <w:r w:rsidRPr="00E14341">
        <w:rPr>
          <w:rFonts w:asciiTheme="majorHAnsi" w:hAnsiTheme="majorHAnsi"/>
          <w:sz w:val="24"/>
          <w:szCs w:val="24"/>
        </w:rPr>
        <w:t>L’établissement</w:t>
      </w:r>
      <w:r w:rsidR="007661F3" w:rsidRPr="004B654E">
        <w:rPr>
          <w:rFonts w:asciiTheme="majorHAnsi" w:hAnsiTheme="majorHAnsi"/>
          <w:sz w:val="24"/>
          <w:szCs w:val="24"/>
        </w:rPr>
        <w:t xml:space="preserve"> </w:t>
      </w:r>
      <w:r w:rsidR="007661F3" w:rsidRPr="004B654E">
        <w:rPr>
          <w:rFonts w:asciiTheme="majorHAnsi" w:hAnsiTheme="majorHAnsi"/>
          <w:sz w:val="24"/>
          <w:szCs w:val="24"/>
          <w:highlight w:val="yellow"/>
        </w:rPr>
        <w:t>XXX</w:t>
      </w:r>
      <w:r w:rsidR="007661F3" w:rsidRPr="004B654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, </w:t>
      </w:r>
      <w:r w:rsidR="00DB7435">
        <w:rPr>
          <w:rFonts w:asciiTheme="majorHAnsi" w:hAnsiTheme="majorHAnsi"/>
          <w:sz w:val="24"/>
          <w:szCs w:val="24"/>
        </w:rPr>
        <w:t>ci-après</w:t>
      </w:r>
      <w:r>
        <w:rPr>
          <w:rFonts w:asciiTheme="majorHAnsi" w:hAnsiTheme="majorHAnsi"/>
          <w:sz w:val="24"/>
          <w:szCs w:val="24"/>
        </w:rPr>
        <w:t xml:space="preserve"> dénommé </w:t>
      </w:r>
      <w:r w:rsidR="00DB7435">
        <w:rPr>
          <w:rFonts w:asciiTheme="majorHAnsi" w:hAnsiTheme="majorHAnsi"/>
          <w:sz w:val="24"/>
          <w:szCs w:val="24"/>
        </w:rPr>
        <w:t>« </w:t>
      </w:r>
      <w:r>
        <w:rPr>
          <w:rFonts w:asciiTheme="majorHAnsi" w:hAnsiTheme="majorHAnsi"/>
          <w:sz w:val="24"/>
          <w:szCs w:val="24"/>
        </w:rPr>
        <w:t>l’</w:t>
      </w:r>
      <w:r w:rsidR="00DB7435">
        <w:rPr>
          <w:rFonts w:asciiTheme="majorHAnsi" w:hAnsiTheme="majorHAnsi"/>
          <w:sz w:val="24"/>
          <w:szCs w:val="24"/>
        </w:rPr>
        <w:t>é</w:t>
      </w:r>
      <w:r>
        <w:rPr>
          <w:rFonts w:asciiTheme="majorHAnsi" w:hAnsiTheme="majorHAnsi"/>
          <w:sz w:val="24"/>
          <w:szCs w:val="24"/>
        </w:rPr>
        <w:t>tablissement</w:t>
      </w:r>
      <w:r w:rsidR="00DB7435">
        <w:rPr>
          <w:rFonts w:asciiTheme="majorHAnsi" w:hAnsiTheme="majorHAnsi"/>
          <w:sz w:val="24"/>
          <w:szCs w:val="24"/>
        </w:rPr>
        <w:t> »</w:t>
      </w:r>
    </w:p>
    <w:p w14:paraId="143407EC" w14:textId="42D15E05" w:rsidR="00E14341" w:rsidRPr="004B654E" w:rsidRDefault="00E14341" w:rsidP="004B654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Et</w:t>
      </w:r>
    </w:p>
    <w:p w14:paraId="38C82D52" w14:textId="50EDFDCA" w:rsidR="005B6099" w:rsidRPr="004B654E" w:rsidRDefault="00E14341" w:rsidP="004B654E">
      <w:pPr>
        <w:rPr>
          <w:rFonts w:asciiTheme="majorHAnsi" w:hAnsiTheme="majorHAnsi"/>
          <w:sz w:val="24"/>
          <w:szCs w:val="24"/>
        </w:rPr>
      </w:pPr>
      <w:r w:rsidRPr="00E14341">
        <w:rPr>
          <w:rFonts w:asciiTheme="majorHAnsi" w:hAnsiTheme="majorHAnsi"/>
          <w:sz w:val="24"/>
          <w:szCs w:val="24"/>
        </w:rPr>
        <w:t>La</w:t>
      </w:r>
      <w:r w:rsidR="007661F3" w:rsidRPr="004B654E">
        <w:rPr>
          <w:rFonts w:asciiTheme="majorHAnsi" w:hAnsiTheme="majorHAnsi"/>
          <w:sz w:val="24"/>
          <w:szCs w:val="24"/>
        </w:rPr>
        <w:t xml:space="preserve"> Caisse</w:t>
      </w:r>
      <w:r>
        <w:rPr>
          <w:rStyle w:val="Appelnotedebasdep"/>
          <w:rFonts w:asciiTheme="majorHAnsi" w:hAnsiTheme="majorHAnsi"/>
          <w:sz w:val="24"/>
          <w:szCs w:val="24"/>
        </w:rPr>
        <w:footnoteReference w:id="1"/>
      </w:r>
      <w:r w:rsidR="007661F3" w:rsidRPr="004B654E">
        <w:rPr>
          <w:rFonts w:asciiTheme="majorHAnsi" w:hAnsiTheme="majorHAnsi"/>
          <w:sz w:val="24"/>
          <w:szCs w:val="24"/>
        </w:rPr>
        <w:t xml:space="preserve"> </w:t>
      </w:r>
      <w:r w:rsidR="007661F3" w:rsidRPr="004B654E">
        <w:rPr>
          <w:rFonts w:asciiTheme="majorHAnsi" w:hAnsiTheme="majorHAnsi"/>
          <w:sz w:val="24"/>
          <w:szCs w:val="24"/>
          <w:highlight w:val="yellow"/>
        </w:rPr>
        <w:t>XXX</w:t>
      </w:r>
      <w:r>
        <w:rPr>
          <w:rFonts w:asciiTheme="majorHAnsi" w:hAnsiTheme="majorHAnsi"/>
          <w:sz w:val="24"/>
          <w:szCs w:val="24"/>
        </w:rPr>
        <w:t xml:space="preserve">, </w:t>
      </w:r>
      <w:r w:rsidR="00DB7435">
        <w:rPr>
          <w:rFonts w:asciiTheme="majorHAnsi" w:hAnsiTheme="majorHAnsi"/>
          <w:sz w:val="24"/>
          <w:szCs w:val="24"/>
        </w:rPr>
        <w:t>ci-après</w:t>
      </w:r>
      <w:r>
        <w:rPr>
          <w:rFonts w:asciiTheme="majorHAnsi" w:hAnsiTheme="majorHAnsi"/>
          <w:sz w:val="24"/>
          <w:szCs w:val="24"/>
        </w:rPr>
        <w:t xml:space="preserve"> dénommée </w:t>
      </w:r>
      <w:r w:rsidR="00DB7435">
        <w:rPr>
          <w:rFonts w:asciiTheme="majorHAnsi" w:hAnsiTheme="majorHAnsi"/>
          <w:sz w:val="24"/>
          <w:szCs w:val="24"/>
        </w:rPr>
        <w:t>« </w:t>
      </w:r>
      <w:r>
        <w:rPr>
          <w:rFonts w:asciiTheme="majorHAnsi" w:hAnsiTheme="majorHAnsi"/>
          <w:sz w:val="24"/>
          <w:szCs w:val="24"/>
        </w:rPr>
        <w:t xml:space="preserve">la </w:t>
      </w:r>
      <w:r w:rsidR="00DB7435">
        <w:rPr>
          <w:rFonts w:asciiTheme="majorHAnsi" w:hAnsiTheme="majorHAnsi"/>
          <w:sz w:val="24"/>
          <w:szCs w:val="24"/>
        </w:rPr>
        <w:t>c</w:t>
      </w:r>
      <w:r>
        <w:rPr>
          <w:rFonts w:asciiTheme="majorHAnsi" w:hAnsiTheme="majorHAnsi"/>
          <w:sz w:val="24"/>
          <w:szCs w:val="24"/>
        </w:rPr>
        <w:t>aisse</w:t>
      </w:r>
      <w:r w:rsidR="00DB7435">
        <w:rPr>
          <w:rFonts w:asciiTheme="majorHAnsi" w:hAnsiTheme="majorHAnsi"/>
          <w:sz w:val="24"/>
          <w:szCs w:val="24"/>
        </w:rPr>
        <w:t> »</w:t>
      </w:r>
    </w:p>
    <w:p w14:paraId="4A0DACD1" w14:textId="77777777" w:rsidR="00E14341" w:rsidRDefault="00E14341" w:rsidP="005D684B">
      <w:pPr>
        <w:jc w:val="both"/>
        <w:rPr>
          <w:rFonts w:asciiTheme="majorHAnsi" w:hAnsiTheme="majorHAnsi"/>
          <w:sz w:val="24"/>
          <w:szCs w:val="24"/>
        </w:rPr>
      </w:pPr>
    </w:p>
    <w:p w14:paraId="02D6684E" w14:textId="5CDC4811" w:rsidR="009855C2" w:rsidRPr="00287559" w:rsidRDefault="007661F3" w:rsidP="005D684B">
      <w:pPr>
        <w:jc w:val="both"/>
        <w:rPr>
          <w:rFonts w:asciiTheme="majorHAnsi" w:hAnsiTheme="majorHAnsi"/>
          <w:sz w:val="24"/>
          <w:szCs w:val="24"/>
        </w:rPr>
      </w:pPr>
      <w:r w:rsidRPr="00287559">
        <w:rPr>
          <w:rFonts w:asciiTheme="majorHAnsi" w:hAnsiTheme="majorHAnsi"/>
          <w:sz w:val="24"/>
          <w:szCs w:val="24"/>
        </w:rPr>
        <w:t xml:space="preserve">La présente convention a pour objet de définir les modalités </w:t>
      </w:r>
      <w:r w:rsidR="005D684B" w:rsidRPr="00287559">
        <w:rPr>
          <w:rFonts w:asciiTheme="majorHAnsi" w:hAnsiTheme="majorHAnsi"/>
          <w:sz w:val="24"/>
          <w:szCs w:val="24"/>
        </w:rPr>
        <w:t xml:space="preserve">de </w:t>
      </w:r>
      <w:r w:rsidR="009855C2" w:rsidRPr="00287559">
        <w:rPr>
          <w:rFonts w:asciiTheme="majorHAnsi" w:hAnsiTheme="majorHAnsi"/>
          <w:sz w:val="24"/>
          <w:szCs w:val="24"/>
        </w:rPr>
        <w:t>prise en charge par l’assurance maladie</w:t>
      </w:r>
      <w:r w:rsidR="005D684B" w:rsidRPr="00287559">
        <w:rPr>
          <w:rFonts w:asciiTheme="majorHAnsi" w:hAnsiTheme="majorHAnsi"/>
          <w:sz w:val="24"/>
          <w:szCs w:val="24"/>
        </w:rPr>
        <w:t xml:space="preserve"> des prestations </w:t>
      </w:r>
      <w:r w:rsidR="009855C2" w:rsidRPr="00287559">
        <w:rPr>
          <w:rFonts w:asciiTheme="majorHAnsi" w:hAnsiTheme="majorHAnsi"/>
          <w:sz w:val="24"/>
          <w:szCs w:val="24"/>
        </w:rPr>
        <w:t xml:space="preserve">exceptionnelles prévues pour accompagner les personnels des établissements </w:t>
      </w:r>
      <w:r w:rsidR="00241194">
        <w:rPr>
          <w:rFonts w:asciiTheme="majorHAnsi" w:hAnsiTheme="majorHAnsi"/>
          <w:sz w:val="24"/>
          <w:szCs w:val="24"/>
        </w:rPr>
        <w:t>sanitaires</w:t>
      </w:r>
      <w:r w:rsidR="00241194" w:rsidRPr="00287559">
        <w:rPr>
          <w:rFonts w:asciiTheme="majorHAnsi" w:hAnsiTheme="majorHAnsi"/>
          <w:sz w:val="24"/>
          <w:szCs w:val="24"/>
        </w:rPr>
        <w:t xml:space="preserve"> </w:t>
      </w:r>
      <w:r w:rsidR="009855C2" w:rsidRPr="00287559">
        <w:rPr>
          <w:rFonts w:asciiTheme="majorHAnsi" w:hAnsiTheme="majorHAnsi"/>
          <w:sz w:val="24"/>
          <w:szCs w:val="24"/>
        </w:rPr>
        <w:t>et médico-sociaux</w:t>
      </w:r>
      <w:r w:rsidR="00B02B9F">
        <w:rPr>
          <w:rFonts w:asciiTheme="majorHAnsi" w:hAnsiTheme="majorHAnsi"/>
          <w:sz w:val="24"/>
          <w:szCs w:val="24"/>
        </w:rPr>
        <w:t>, publics et privés,</w:t>
      </w:r>
      <w:r w:rsidR="009855C2" w:rsidRPr="00287559">
        <w:rPr>
          <w:rFonts w:asciiTheme="majorHAnsi" w:hAnsiTheme="majorHAnsi"/>
          <w:sz w:val="24"/>
          <w:szCs w:val="24"/>
        </w:rPr>
        <w:t xml:space="preserve"> dans le cadre de la lutte contre la propagation du virus Covid-19. </w:t>
      </w:r>
    </w:p>
    <w:p w14:paraId="6BE49117" w14:textId="77777777" w:rsidR="00DB7435" w:rsidRDefault="00DB7435" w:rsidP="005D684B">
      <w:pPr>
        <w:jc w:val="both"/>
        <w:rPr>
          <w:rFonts w:asciiTheme="majorHAnsi" w:hAnsiTheme="majorHAnsi"/>
          <w:b/>
          <w:sz w:val="24"/>
          <w:szCs w:val="24"/>
        </w:rPr>
      </w:pPr>
    </w:p>
    <w:p w14:paraId="5B4112F6" w14:textId="09B42B0E" w:rsidR="009855C2" w:rsidRPr="00287559" w:rsidRDefault="009855C2" w:rsidP="005D684B">
      <w:pPr>
        <w:jc w:val="both"/>
        <w:rPr>
          <w:rFonts w:asciiTheme="majorHAnsi" w:hAnsiTheme="majorHAnsi"/>
          <w:b/>
          <w:sz w:val="24"/>
          <w:szCs w:val="24"/>
        </w:rPr>
      </w:pPr>
      <w:r w:rsidRPr="00287559">
        <w:rPr>
          <w:rFonts w:asciiTheme="majorHAnsi" w:hAnsiTheme="majorHAnsi"/>
          <w:b/>
          <w:sz w:val="24"/>
          <w:szCs w:val="24"/>
        </w:rPr>
        <w:t>Article 1. Champ des prestations prises en charge</w:t>
      </w:r>
    </w:p>
    <w:p w14:paraId="7D9975D1" w14:textId="40B742FC" w:rsidR="000477C2" w:rsidRPr="00287559" w:rsidRDefault="000477C2" w:rsidP="005D684B">
      <w:pPr>
        <w:jc w:val="both"/>
        <w:rPr>
          <w:rFonts w:asciiTheme="majorHAnsi" w:hAnsiTheme="majorHAnsi"/>
          <w:sz w:val="24"/>
          <w:szCs w:val="24"/>
        </w:rPr>
      </w:pPr>
      <w:r w:rsidRPr="00287559">
        <w:rPr>
          <w:rFonts w:asciiTheme="majorHAnsi" w:hAnsiTheme="majorHAnsi"/>
          <w:sz w:val="24"/>
          <w:szCs w:val="24"/>
        </w:rPr>
        <w:t xml:space="preserve">Les prestations couvertes par cette convention sont : </w:t>
      </w:r>
    </w:p>
    <w:p w14:paraId="51918E78" w14:textId="09C59BF5" w:rsidR="000477C2" w:rsidRPr="00287559" w:rsidRDefault="000477C2" w:rsidP="00241194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287559">
        <w:rPr>
          <w:rFonts w:asciiTheme="majorHAnsi" w:hAnsiTheme="majorHAnsi"/>
          <w:sz w:val="24"/>
          <w:szCs w:val="24"/>
        </w:rPr>
        <w:t xml:space="preserve">Les prestations de transport en taxi pour les personnels </w:t>
      </w:r>
      <w:r w:rsidR="00241194" w:rsidRPr="00241194">
        <w:rPr>
          <w:rFonts w:asciiTheme="majorHAnsi" w:hAnsiTheme="majorHAnsi"/>
          <w:sz w:val="24"/>
          <w:szCs w:val="24"/>
        </w:rPr>
        <w:t>des établissements sanitaires</w:t>
      </w:r>
      <w:r w:rsidR="00241194" w:rsidRPr="00241194" w:rsidDel="00241194">
        <w:rPr>
          <w:rFonts w:asciiTheme="majorHAnsi" w:hAnsiTheme="majorHAnsi"/>
          <w:sz w:val="24"/>
          <w:szCs w:val="24"/>
        </w:rPr>
        <w:t xml:space="preserve"> </w:t>
      </w:r>
      <w:r w:rsidRPr="00287559">
        <w:rPr>
          <w:rFonts w:asciiTheme="majorHAnsi" w:hAnsiTheme="majorHAnsi"/>
          <w:sz w:val="24"/>
          <w:szCs w:val="24"/>
        </w:rPr>
        <w:t>et des établissements médico-sociaux</w:t>
      </w:r>
      <w:r w:rsidR="0060263F">
        <w:rPr>
          <w:rFonts w:asciiTheme="majorHAnsi" w:hAnsiTheme="majorHAnsi"/>
          <w:sz w:val="24"/>
          <w:szCs w:val="24"/>
        </w:rPr>
        <w:t>,</w:t>
      </w:r>
      <w:r w:rsidRPr="00287559">
        <w:rPr>
          <w:rFonts w:asciiTheme="majorHAnsi" w:hAnsiTheme="majorHAnsi"/>
          <w:sz w:val="24"/>
          <w:szCs w:val="24"/>
        </w:rPr>
        <w:t xml:space="preserve"> publics et privés</w:t>
      </w:r>
    </w:p>
    <w:p w14:paraId="7B506C31" w14:textId="51AEDDD2" w:rsidR="000477C2" w:rsidRPr="00287559" w:rsidRDefault="000477C2" w:rsidP="000477C2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287559">
        <w:rPr>
          <w:rFonts w:asciiTheme="majorHAnsi" w:hAnsiTheme="majorHAnsi"/>
          <w:sz w:val="24"/>
          <w:szCs w:val="24"/>
        </w:rPr>
        <w:t xml:space="preserve">Les prestations </w:t>
      </w:r>
      <w:r w:rsidR="00161FDD" w:rsidRPr="00B67F36">
        <w:rPr>
          <w:rFonts w:asciiTheme="majorHAnsi" w:hAnsiTheme="majorHAnsi"/>
          <w:sz w:val="24"/>
          <w:szCs w:val="24"/>
        </w:rPr>
        <w:t>hôtelières</w:t>
      </w:r>
      <w:r w:rsidRPr="00287559">
        <w:rPr>
          <w:rFonts w:asciiTheme="majorHAnsi" w:hAnsiTheme="majorHAnsi"/>
          <w:sz w:val="24"/>
          <w:szCs w:val="24"/>
        </w:rPr>
        <w:t>, à défaut des solutions de premier rang (recours à titre gracieux à des logements privés</w:t>
      </w:r>
      <w:r w:rsidR="00B02B9F">
        <w:rPr>
          <w:rFonts w:asciiTheme="majorHAnsi" w:hAnsiTheme="majorHAnsi"/>
          <w:sz w:val="24"/>
          <w:szCs w:val="24"/>
        </w:rPr>
        <w:t>)</w:t>
      </w:r>
    </w:p>
    <w:p w14:paraId="5D4FEEAF" w14:textId="77777777" w:rsidR="00E14341" w:rsidRDefault="00E14341" w:rsidP="005D684B">
      <w:pPr>
        <w:jc w:val="both"/>
        <w:rPr>
          <w:rFonts w:asciiTheme="majorHAnsi" w:hAnsiTheme="majorHAnsi"/>
          <w:b/>
          <w:sz w:val="24"/>
          <w:szCs w:val="24"/>
        </w:rPr>
      </w:pPr>
    </w:p>
    <w:p w14:paraId="543D79BA" w14:textId="530901F7" w:rsidR="000477C2" w:rsidRPr="00287559" w:rsidRDefault="000477C2" w:rsidP="005D684B">
      <w:pPr>
        <w:jc w:val="both"/>
        <w:rPr>
          <w:rFonts w:asciiTheme="majorHAnsi" w:hAnsiTheme="majorHAnsi"/>
          <w:b/>
          <w:sz w:val="24"/>
          <w:szCs w:val="24"/>
        </w:rPr>
      </w:pPr>
      <w:r w:rsidRPr="00B02B9F">
        <w:rPr>
          <w:rFonts w:asciiTheme="majorHAnsi" w:hAnsiTheme="majorHAnsi"/>
          <w:b/>
          <w:sz w:val="24"/>
          <w:szCs w:val="24"/>
        </w:rPr>
        <w:t xml:space="preserve">Article 2. Modalités de </w:t>
      </w:r>
      <w:r w:rsidR="00161FDD" w:rsidRPr="00B02B9F">
        <w:rPr>
          <w:rFonts w:asciiTheme="majorHAnsi" w:hAnsiTheme="majorHAnsi"/>
          <w:b/>
          <w:sz w:val="24"/>
          <w:szCs w:val="24"/>
        </w:rPr>
        <w:t xml:space="preserve">recours et de </w:t>
      </w:r>
      <w:r w:rsidRPr="00B02B9F">
        <w:rPr>
          <w:rFonts w:asciiTheme="majorHAnsi" w:hAnsiTheme="majorHAnsi"/>
          <w:b/>
          <w:sz w:val="24"/>
          <w:szCs w:val="24"/>
        </w:rPr>
        <w:t xml:space="preserve">prise en charge </w:t>
      </w:r>
      <w:r w:rsidR="00287559" w:rsidRPr="00B02B9F">
        <w:rPr>
          <w:rFonts w:asciiTheme="majorHAnsi" w:hAnsiTheme="majorHAnsi"/>
          <w:b/>
          <w:sz w:val="24"/>
          <w:szCs w:val="24"/>
        </w:rPr>
        <w:t>par l’établissement</w:t>
      </w:r>
    </w:p>
    <w:p w14:paraId="4F163D24" w14:textId="4162A77E" w:rsidR="00E14341" w:rsidRPr="00DB7435" w:rsidRDefault="00B67F36" w:rsidP="00DB7435">
      <w:pPr>
        <w:jc w:val="both"/>
        <w:rPr>
          <w:rFonts w:asciiTheme="majorHAnsi" w:hAnsiTheme="majorHAnsi"/>
          <w:sz w:val="24"/>
          <w:szCs w:val="24"/>
        </w:rPr>
      </w:pPr>
      <w:r w:rsidRPr="00DB7435">
        <w:rPr>
          <w:rFonts w:asciiTheme="majorHAnsi" w:hAnsiTheme="majorHAnsi"/>
          <w:sz w:val="24"/>
          <w:szCs w:val="24"/>
        </w:rPr>
        <w:t xml:space="preserve">En fonction des nécessités de service et des publics prioritaires identifiés, l’établissement définit une procédure interne permettant de dispenser les </w:t>
      </w:r>
      <w:r w:rsidR="00216774">
        <w:rPr>
          <w:rFonts w:asciiTheme="majorHAnsi" w:hAnsiTheme="majorHAnsi"/>
          <w:sz w:val="24"/>
          <w:szCs w:val="24"/>
        </w:rPr>
        <w:t>professionnels</w:t>
      </w:r>
      <w:r w:rsidR="00216774" w:rsidRPr="00DB7435">
        <w:rPr>
          <w:rFonts w:asciiTheme="majorHAnsi" w:hAnsiTheme="majorHAnsi"/>
          <w:sz w:val="24"/>
          <w:szCs w:val="24"/>
        </w:rPr>
        <w:t xml:space="preserve"> concernés</w:t>
      </w:r>
      <w:r w:rsidR="00216774">
        <w:rPr>
          <w:rFonts w:asciiTheme="majorHAnsi" w:hAnsiTheme="majorHAnsi"/>
          <w:sz w:val="24"/>
          <w:szCs w:val="24"/>
        </w:rPr>
        <w:t xml:space="preserve"> </w:t>
      </w:r>
      <w:r w:rsidR="00216774">
        <w:rPr>
          <w:rStyle w:val="Appelnotedebasdep"/>
          <w:rFonts w:asciiTheme="majorHAnsi" w:hAnsiTheme="majorHAnsi"/>
          <w:sz w:val="24"/>
          <w:szCs w:val="24"/>
        </w:rPr>
        <w:footnoteReference w:id="2"/>
      </w:r>
      <w:r w:rsidRPr="00DB7435">
        <w:rPr>
          <w:rFonts w:asciiTheme="majorHAnsi" w:hAnsiTheme="majorHAnsi"/>
          <w:sz w:val="24"/>
          <w:szCs w:val="24"/>
        </w:rPr>
        <w:t>de l’avance de frais</w:t>
      </w:r>
      <w:r w:rsidR="00216774">
        <w:rPr>
          <w:rFonts w:asciiTheme="majorHAnsi" w:hAnsiTheme="majorHAnsi"/>
          <w:sz w:val="24"/>
          <w:szCs w:val="24"/>
        </w:rPr>
        <w:t>.</w:t>
      </w:r>
    </w:p>
    <w:p w14:paraId="56FD60B0" w14:textId="77777777" w:rsidR="00DB7435" w:rsidRDefault="00DB7435" w:rsidP="00287559">
      <w:pPr>
        <w:jc w:val="both"/>
        <w:rPr>
          <w:rFonts w:asciiTheme="majorHAnsi" w:hAnsiTheme="majorHAnsi"/>
          <w:i/>
          <w:sz w:val="24"/>
          <w:szCs w:val="24"/>
          <w:highlight w:val="yellow"/>
        </w:rPr>
      </w:pPr>
    </w:p>
    <w:p w14:paraId="3949EC04" w14:textId="77777777" w:rsidR="00DB7435" w:rsidRDefault="00DB7435" w:rsidP="00287559">
      <w:pPr>
        <w:jc w:val="both"/>
        <w:rPr>
          <w:rFonts w:asciiTheme="majorHAnsi" w:hAnsiTheme="majorHAnsi"/>
          <w:i/>
          <w:sz w:val="24"/>
          <w:szCs w:val="24"/>
          <w:highlight w:val="yellow"/>
        </w:rPr>
      </w:pPr>
    </w:p>
    <w:p w14:paraId="34F3EA63" w14:textId="2659649D" w:rsidR="00287559" w:rsidRPr="00B67F36" w:rsidRDefault="00287559" w:rsidP="00287559">
      <w:pPr>
        <w:jc w:val="both"/>
        <w:rPr>
          <w:rFonts w:asciiTheme="majorHAnsi" w:hAnsiTheme="majorHAnsi"/>
          <w:b/>
          <w:sz w:val="24"/>
          <w:szCs w:val="24"/>
        </w:rPr>
      </w:pPr>
      <w:r w:rsidRPr="00B67F36">
        <w:rPr>
          <w:rFonts w:asciiTheme="majorHAnsi" w:hAnsiTheme="majorHAnsi"/>
          <w:b/>
          <w:sz w:val="24"/>
          <w:szCs w:val="24"/>
        </w:rPr>
        <w:t>Article 3. Modalités de prise en charge par l’assurance maladie</w:t>
      </w:r>
    </w:p>
    <w:p w14:paraId="509087B4" w14:textId="27906C0C" w:rsidR="00277AF0" w:rsidRPr="00B67F36" w:rsidRDefault="00287559" w:rsidP="005D684B">
      <w:pPr>
        <w:jc w:val="both"/>
        <w:rPr>
          <w:rFonts w:asciiTheme="majorHAnsi" w:hAnsiTheme="majorHAnsi"/>
          <w:sz w:val="24"/>
          <w:szCs w:val="24"/>
        </w:rPr>
      </w:pPr>
      <w:r w:rsidRPr="00B67F36">
        <w:rPr>
          <w:rFonts w:asciiTheme="majorHAnsi" w:hAnsiTheme="majorHAnsi"/>
          <w:sz w:val="24"/>
          <w:szCs w:val="24"/>
        </w:rPr>
        <w:t>Les prestations définies à l’article 1</w:t>
      </w:r>
      <w:r w:rsidR="00277AF0" w:rsidRPr="00B67F36">
        <w:rPr>
          <w:rFonts w:asciiTheme="majorHAnsi" w:hAnsiTheme="majorHAnsi"/>
          <w:sz w:val="24"/>
          <w:szCs w:val="24"/>
        </w:rPr>
        <w:t xml:space="preserve"> font l’objet d’une prise en charge intégrale par l’assurance maladie. </w:t>
      </w:r>
    </w:p>
    <w:p w14:paraId="04FEEFA0" w14:textId="1AD1C60F" w:rsidR="00287559" w:rsidRPr="00B67F36" w:rsidRDefault="00277AF0" w:rsidP="00287559">
      <w:pPr>
        <w:jc w:val="both"/>
        <w:rPr>
          <w:rFonts w:asciiTheme="majorHAnsi" w:hAnsiTheme="majorHAnsi"/>
          <w:sz w:val="24"/>
          <w:szCs w:val="24"/>
        </w:rPr>
      </w:pPr>
      <w:r w:rsidRPr="00B67F36">
        <w:rPr>
          <w:rFonts w:asciiTheme="majorHAnsi" w:hAnsiTheme="majorHAnsi"/>
          <w:sz w:val="24"/>
          <w:szCs w:val="24"/>
        </w:rPr>
        <w:t xml:space="preserve">Pour obtenir ce </w:t>
      </w:r>
      <w:r w:rsidR="00287559" w:rsidRPr="00B67F36">
        <w:rPr>
          <w:rFonts w:asciiTheme="majorHAnsi" w:hAnsiTheme="majorHAnsi"/>
          <w:sz w:val="24"/>
          <w:szCs w:val="24"/>
        </w:rPr>
        <w:t>financement</w:t>
      </w:r>
      <w:r w:rsidRPr="00B67F36">
        <w:rPr>
          <w:rFonts w:asciiTheme="majorHAnsi" w:hAnsiTheme="majorHAnsi"/>
          <w:sz w:val="24"/>
          <w:szCs w:val="24"/>
        </w:rPr>
        <w:t xml:space="preserve">, l’établissement </w:t>
      </w:r>
      <w:r w:rsidR="00287559" w:rsidRPr="00B67F36">
        <w:rPr>
          <w:rFonts w:asciiTheme="majorHAnsi" w:hAnsiTheme="majorHAnsi"/>
          <w:sz w:val="24"/>
          <w:szCs w:val="24"/>
        </w:rPr>
        <w:t xml:space="preserve">adresse </w:t>
      </w:r>
      <w:r w:rsidR="00B67F36" w:rsidRPr="004B654E">
        <w:rPr>
          <w:rFonts w:asciiTheme="majorHAnsi" w:hAnsiTheme="majorHAnsi"/>
          <w:sz w:val="24"/>
          <w:szCs w:val="24"/>
        </w:rPr>
        <w:t xml:space="preserve">avant le </w:t>
      </w:r>
      <w:r w:rsidR="00D620BC" w:rsidRPr="004B654E">
        <w:rPr>
          <w:rFonts w:asciiTheme="majorHAnsi" w:hAnsiTheme="majorHAnsi"/>
          <w:sz w:val="24"/>
          <w:szCs w:val="24"/>
        </w:rPr>
        <w:t xml:space="preserve">15 </w:t>
      </w:r>
      <w:r w:rsidR="00B67F36" w:rsidRPr="004B654E">
        <w:rPr>
          <w:rFonts w:asciiTheme="majorHAnsi" w:hAnsiTheme="majorHAnsi"/>
          <w:sz w:val="24"/>
          <w:szCs w:val="24"/>
        </w:rPr>
        <w:t>du mois</w:t>
      </w:r>
      <w:r w:rsidR="00D27642" w:rsidRPr="004B654E">
        <w:rPr>
          <w:rFonts w:asciiTheme="majorHAnsi" w:hAnsiTheme="majorHAnsi"/>
          <w:sz w:val="24"/>
          <w:szCs w:val="24"/>
        </w:rPr>
        <w:t xml:space="preserve"> suivant</w:t>
      </w:r>
      <w:r w:rsidR="00287559" w:rsidRPr="004B654E">
        <w:rPr>
          <w:rFonts w:asciiTheme="majorHAnsi" w:hAnsiTheme="majorHAnsi"/>
          <w:sz w:val="24"/>
          <w:szCs w:val="24"/>
        </w:rPr>
        <w:t xml:space="preserve"> </w:t>
      </w:r>
      <w:r w:rsidR="00287559" w:rsidRPr="00B67F36">
        <w:rPr>
          <w:rFonts w:asciiTheme="majorHAnsi" w:hAnsiTheme="majorHAnsi"/>
          <w:sz w:val="24"/>
          <w:szCs w:val="24"/>
        </w:rPr>
        <w:t xml:space="preserve">à sa </w:t>
      </w:r>
      <w:r w:rsidR="00DB7435">
        <w:rPr>
          <w:rFonts w:asciiTheme="majorHAnsi" w:hAnsiTheme="majorHAnsi"/>
          <w:sz w:val="24"/>
          <w:szCs w:val="24"/>
        </w:rPr>
        <w:t>c</w:t>
      </w:r>
      <w:r w:rsidR="00E14341" w:rsidRPr="00B67F36">
        <w:rPr>
          <w:rFonts w:asciiTheme="majorHAnsi" w:hAnsiTheme="majorHAnsi"/>
          <w:sz w:val="24"/>
          <w:szCs w:val="24"/>
        </w:rPr>
        <w:t xml:space="preserve">aisse </w:t>
      </w:r>
      <w:r w:rsidR="00D620BC">
        <w:rPr>
          <w:rFonts w:asciiTheme="majorHAnsi" w:hAnsiTheme="majorHAnsi"/>
          <w:sz w:val="24"/>
          <w:szCs w:val="24"/>
        </w:rPr>
        <w:t xml:space="preserve">un </w:t>
      </w:r>
      <w:r w:rsidR="00D620BC" w:rsidRPr="00B67F36">
        <w:rPr>
          <w:rFonts w:asciiTheme="majorHAnsi" w:hAnsiTheme="majorHAnsi"/>
          <w:sz w:val="24"/>
          <w:szCs w:val="24"/>
        </w:rPr>
        <w:t xml:space="preserve">relevé </w:t>
      </w:r>
      <w:r w:rsidR="00D620BC">
        <w:rPr>
          <w:rFonts w:asciiTheme="majorHAnsi" w:hAnsiTheme="majorHAnsi"/>
          <w:sz w:val="24"/>
          <w:szCs w:val="24"/>
        </w:rPr>
        <w:t>mensuel</w:t>
      </w:r>
      <w:r w:rsidR="00D620BC" w:rsidRPr="003E314F">
        <w:rPr>
          <w:rFonts w:asciiTheme="majorHAnsi" w:hAnsiTheme="majorHAnsi"/>
          <w:sz w:val="24"/>
          <w:szCs w:val="24"/>
        </w:rPr>
        <w:t xml:space="preserve"> </w:t>
      </w:r>
      <w:r w:rsidR="00D620BC" w:rsidRPr="00B67F36">
        <w:rPr>
          <w:rFonts w:asciiTheme="majorHAnsi" w:hAnsiTheme="majorHAnsi"/>
          <w:sz w:val="24"/>
          <w:szCs w:val="24"/>
        </w:rPr>
        <w:t>de prestations</w:t>
      </w:r>
      <w:r w:rsidR="00287559" w:rsidRPr="00B67F36">
        <w:rPr>
          <w:rFonts w:asciiTheme="majorHAnsi" w:hAnsiTheme="majorHAnsi"/>
          <w:sz w:val="24"/>
          <w:szCs w:val="24"/>
        </w:rPr>
        <w:t>, conforme au modèle établi en</w:t>
      </w:r>
      <w:r w:rsidR="00110B6E">
        <w:rPr>
          <w:rFonts w:asciiTheme="majorHAnsi" w:hAnsiTheme="majorHAnsi"/>
          <w:sz w:val="24"/>
          <w:szCs w:val="24"/>
        </w:rPr>
        <w:t xml:space="preserve"> </w:t>
      </w:r>
      <w:r w:rsidR="00287559" w:rsidRPr="00B67F36">
        <w:rPr>
          <w:rFonts w:asciiTheme="majorHAnsi" w:hAnsiTheme="majorHAnsi"/>
          <w:sz w:val="24"/>
          <w:szCs w:val="24"/>
        </w:rPr>
        <w:t>annexe 1, faisant office de</w:t>
      </w:r>
      <w:r w:rsidR="00D620BC">
        <w:rPr>
          <w:rFonts w:asciiTheme="majorHAnsi" w:hAnsiTheme="majorHAnsi"/>
          <w:sz w:val="24"/>
          <w:szCs w:val="24"/>
        </w:rPr>
        <w:t xml:space="preserve"> </w:t>
      </w:r>
      <w:r w:rsidR="00D620BC" w:rsidRPr="00B67F36">
        <w:rPr>
          <w:rFonts w:asciiTheme="majorHAnsi" w:hAnsiTheme="majorHAnsi"/>
          <w:sz w:val="24"/>
          <w:szCs w:val="24"/>
        </w:rPr>
        <w:t>facture synthétique</w:t>
      </w:r>
      <w:r w:rsidR="00287559" w:rsidRPr="00B67F36">
        <w:rPr>
          <w:rFonts w:asciiTheme="majorHAnsi" w:hAnsiTheme="majorHAnsi"/>
          <w:sz w:val="24"/>
          <w:szCs w:val="24"/>
        </w:rPr>
        <w:t xml:space="preserve">, </w:t>
      </w:r>
      <w:r w:rsidR="00B67F36" w:rsidRPr="00B67F36">
        <w:rPr>
          <w:rFonts w:asciiTheme="majorHAnsi" w:hAnsiTheme="majorHAnsi"/>
          <w:sz w:val="24"/>
          <w:szCs w:val="24"/>
        </w:rPr>
        <w:t xml:space="preserve">selon les circuits habituels de communication avec la </w:t>
      </w:r>
      <w:r w:rsidR="00DB7435">
        <w:rPr>
          <w:rFonts w:asciiTheme="majorHAnsi" w:hAnsiTheme="majorHAnsi"/>
          <w:sz w:val="24"/>
          <w:szCs w:val="24"/>
        </w:rPr>
        <w:t>caisse</w:t>
      </w:r>
      <w:r w:rsidR="00E14341">
        <w:rPr>
          <w:rFonts w:asciiTheme="majorHAnsi" w:hAnsiTheme="majorHAnsi"/>
          <w:sz w:val="24"/>
          <w:szCs w:val="24"/>
        </w:rPr>
        <w:t>.</w:t>
      </w:r>
    </w:p>
    <w:p w14:paraId="475FE061" w14:textId="7CF7EAE1" w:rsidR="00287559" w:rsidRDefault="00287559" w:rsidP="00287559">
      <w:pPr>
        <w:jc w:val="both"/>
        <w:rPr>
          <w:rFonts w:asciiTheme="majorHAnsi" w:hAnsiTheme="majorHAnsi"/>
          <w:sz w:val="24"/>
          <w:szCs w:val="24"/>
        </w:rPr>
      </w:pPr>
      <w:r w:rsidRPr="00B67F36">
        <w:rPr>
          <w:rFonts w:asciiTheme="majorHAnsi" w:hAnsiTheme="majorHAnsi"/>
          <w:sz w:val="24"/>
          <w:szCs w:val="24"/>
        </w:rPr>
        <w:t xml:space="preserve">L’établissement s’engage à </w:t>
      </w:r>
      <w:r w:rsidR="00565262" w:rsidRPr="00B67F36">
        <w:rPr>
          <w:rFonts w:asciiTheme="majorHAnsi" w:hAnsiTheme="majorHAnsi"/>
          <w:sz w:val="24"/>
          <w:szCs w:val="24"/>
        </w:rPr>
        <w:t xml:space="preserve">s’assurer du service fait et à </w:t>
      </w:r>
      <w:r w:rsidRPr="00B67F36">
        <w:rPr>
          <w:rFonts w:asciiTheme="majorHAnsi" w:hAnsiTheme="majorHAnsi"/>
          <w:sz w:val="24"/>
          <w:szCs w:val="24"/>
        </w:rPr>
        <w:t>conserver les justificatifs de prise en charge.</w:t>
      </w:r>
    </w:p>
    <w:p w14:paraId="13B7433E" w14:textId="77777777" w:rsidR="00287559" w:rsidRDefault="00287559" w:rsidP="00287559">
      <w:pPr>
        <w:jc w:val="both"/>
        <w:rPr>
          <w:rFonts w:asciiTheme="majorHAnsi" w:hAnsiTheme="majorHAnsi"/>
          <w:b/>
          <w:sz w:val="24"/>
          <w:szCs w:val="24"/>
        </w:rPr>
      </w:pPr>
    </w:p>
    <w:p w14:paraId="53CCCED6" w14:textId="58D5504E" w:rsidR="00287559" w:rsidRPr="00B67F36" w:rsidRDefault="00287559" w:rsidP="00287559">
      <w:pPr>
        <w:jc w:val="both"/>
        <w:rPr>
          <w:rFonts w:asciiTheme="majorHAnsi" w:hAnsiTheme="majorHAnsi"/>
          <w:b/>
          <w:sz w:val="24"/>
          <w:szCs w:val="24"/>
        </w:rPr>
      </w:pPr>
      <w:r w:rsidRPr="00B67F36">
        <w:rPr>
          <w:rFonts w:asciiTheme="majorHAnsi" w:hAnsiTheme="majorHAnsi"/>
          <w:b/>
          <w:sz w:val="24"/>
          <w:szCs w:val="24"/>
        </w:rPr>
        <w:t>Article 4. Modalités et rythme de remboursement par l’assurance maladie</w:t>
      </w:r>
    </w:p>
    <w:p w14:paraId="23F8B262" w14:textId="3475CBD1" w:rsidR="00D620BC" w:rsidRDefault="00D620BC" w:rsidP="00D620BC">
      <w:pPr>
        <w:jc w:val="both"/>
        <w:rPr>
          <w:rFonts w:asciiTheme="majorHAnsi" w:hAnsiTheme="majorHAnsi"/>
          <w:sz w:val="24"/>
          <w:szCs w:val="24"/>
        </w:rPr>
      </w:pPr>
      <w:r w:rsidRPr="00B67F36">
        <w:rPr>
          <w:rFonts w:asciiTheme="majorHAnsi" w:hAnsiTheme="majorHAnsi"/>
          <w:sz w:val="24"/>
          <w:szCs w:val="24"/>
        </w:rPr>
        <w:t xml:space="preserve">A réception </w:t>
      </w:r>
      <w:r>
        <w:rPr>
          <w:rFonts w:asciiTheme="majorHAnsi" w:hAnsiTheme="majorHAnsi"/>
          <w:sz w:val="24"/>
          <w:szCs w:val="24"/>
        </w:rPr>
        <w:t>du relevé mensuel</w:t>
      </w:r>
      <w:r w:rsidRPr="00B67F36">
        <w:rPr>
          <w:rFonts w:asciiTheme="majorHAnsi" w:hAnsiTheme="majorHAnsi"/>
          <w:sz w:val="24"/>
          <w:szCs w:val="24"/>
        </w:rPr>
        <w:t xml:space="preserve"> adressé par l’établissement, la caisse verse</w:t>
      </w:r>
      <w:r>
        <w:rPr>
          <w:rFonts w:asciiTheme="majorHAnsi" w:hAnsiTheme="majorHAnsi"/>
          <w:sz w:val="24"/>
          <w:szCs w:val="24"/>
        </w:rPr>
        <w:t xml:space="preserve"> les montants dus :</w:t>
      </w:r>
    </w:p>
    <w:p w14:paraId="420E533F" w14:textId="514B0256" w:rsidR="00E14341" w:rsidRPr="004B654E" w:rsidRDefault="00E14341" w:rsidP="00D620BC">
      <w:pPr>
        <w:jc w:val="both"/>
        <w:rPr>
          <w:rFonts w:asciiTheme="majorHAnsi" w:hAnsiTheme="majorHAnsi"/>
          <w:i/>
          <w:sz w:val="24"/>
          <w:szCs w:val="24"/>
        </w:rPr>
      </w:pPr>
      <w:r w:rsidRPr="004B654E">
        <w:rPr>
          <w:rFonts w:asciiTheme="majorHAnsi" w:hAnsiTheme="majorHAnsi"/>
          <w:i/>
          <w:sz w:val="24"/>
          <w:szCs w:val="24"/>
          <w:highlight w:val="yellow"/>
        </w:rPr>
        <w:t>Selon le type d’établissement</w:t>
      </w:r>
    </w:p>
    <w:p w14:paraId="1ADDD72C" w14:textId="04533548" w:rsidR="00740DBD" w:rsidRDefault="008C5CCA" w:rsidP="008C5CCA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8C5CCA">
        <w:rPr>
          <w:rFonts w:asciiTheme="majorHAnsi" w:hAnsiTheme="majorHAnsi"/>
          <w:sz w:val="24"/>
          <w:szCs w:val="24"/>
          <w:highlight w:val="yellow"/>
        </w:rPr>
        <w:t>le 20 du mois suivant la transmission de la facture récapitulative</w:t>
      </w:r>
      <w:r w:rsidR="00740DBD" w:rsidRPr="004B654E">
        <w:rPr>
          <w:rFonts w:asciiTheme="majorHAnsi" w:hAnsiTheme="majorHAnsi"/>
          <w:sz w:val="24"/>
          <w:szCs w:val="24"/>
        </w:rPr>
        <w:t xml:space="preserve"> </w:t>
      </w:r>
      <w:r w:rsidR="00740DBD">
        <w:rPr>
          <w:rFonts w:asciiTheme="majorHAnsi" w:hAnsiTheme="majorHAnsi"/>
          <w:sz w:val="24"/>
          <w:szCs w:val="24"/>
        </w:rPr>
        <w:t xml:space="preserve">pour les établissements sanitaires ex-DG et </w:t>
      </w:r>
      <w:r w:rsidR="00740DBD" w:rsidRPr="00EB39BC">
        <w:rPr>
          <w:rFonts w:asciiTheme="majorHAnsi" w:hAnsiTheme="majorHAnsi"/>
          <w:sz w:val="24"/>
          <w:szCs w:val="24"/>
        </w:rPr>
        <w:t>les ESMS sous dotation</w:t>
      </w:r>
      <w:r w:rsidR="00740DBD" w:rsidRPr="00D27642">
        <w:rPr>
          <w:rFonts w:asciiTheme="majorHAnsi" w:hAnsiTheme="majorHAnsi"/>
          <w:sz w:val="24"/>
          <w:szCs w:val="24"/>
        </w:rPr>
        <w:t xml:space="preserve"> </w:t>
      </w:r>
    </w:p>
    <w:p w14:paraId="16E0116D" w14:textId="037134BE" w:rsidR="00D620BC" w:rsidRPr="00740DBD" w:rsidRDefault="0077563F" w:rsidP="00740DBD">
      <w:pPr>
        <w:pStyle w:val="Paragraphedeliste"/>
        <w:numPr>
          <w:ilvl w:val="0"/>
          <w:numId w:val="1"/>
        </w:numPr>
        <w:jc w:val="both"/>
      </w:pPr>
      <w:r w:rsidRPr="00D27642">
        <w:rPr>
          <w:rFonts w:asciiTheme="majorHAnsi" w:hAnsiTheme="majorHAnsi"/>
          <w:sz w:val="24"/>
          <w:szCs w:val="24"/>
        </w:rPr>
        <w:t xml:space="preserve">le 5 du mois suivant la transmission de la facture récapitulative pour les établissements </w:t>
      </w:r>
      <w:r>
        <w:rPr>
          <w:rFonts w:asciiTheme="majorHAnsi" w:hAnsiTheme="majorHAnsi"/>
          <w:sz w:val="24"/>
          <w:szCs w:val="24"/>
        </w:rPr>
        <w:t>sanitaires OQN et ex OQN</w:t>
      </w:r>
      <w:r w:rsidR="00740DBD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> </w:t>
      </w:r>
      <w:r w:rsidR="00974CF6">
        <w:rPr>
          <w:rFonts w:asciiTheme="majorHAnsi" w:hAnsiTheme="majorHAnsi"/>
          <w:sz w:val="24"/>
          <w:szCs w:val="24"/>
        </w:rPr>
        <w:t xml:space="preserve">et les ESMS </w:t>
      </w:r>
      <w:r w:rsidR="00974CF6" w:rsidRPr="00974CF6">
        <w:rPr>
          <w:rFonts w:asciiTheme="majorHAnsi" w:hAnsiTheme="majorHAnsi"/>
          <w:sz w:val="24"/>
          <w:szCs w:val="24"/>
        </w:rPr>
        <w:t>en tarification prix de journée</w:t>
      </w:r>
    </w:p>
    <w:p w14:paraId="3804A0E8" w14:textId="536A2BFC" w:rsidR="00287559" w:rsidRPr="00B67F36" w:rsidRDefault="00287559" w:rsidP="00287559">
      <w:pPr>
        <w:jc w:val="both"/>
        <w:rPr>
          <w:rFonts w:asciiTheme="majorHAnsi" w:hAnsiTheme="majorHAnsi"/>
          <w:sz w:val="24"/>
          <w:szCs w:val="24"/>
          <w:u w:val="single"/>
        </w:rPr>
      </w:pPr>
      <w:r w:rsidRPr="00B67F36">
        <w:rPr>
          <w:rFonts w:asciiTheme="majorHAnsi" w:hAnsiTheme="majorHAnsi"/>
          <w:sz w:val="24"/>
          <w:szCs w:val="24"/>
          <w:u w:val="single"/>
        </w:rPr>
        <w:t>Etablissements sanitaires</w:t>
      </w:r>
      <w:r w:rsidR="00D27642">
        <w:rPr>
          <w:rFonts w:asciiTheme="majorHAnsi" w:hAnsiTheme="majorHAnsi"/>
          <w:sz w:val="24"/>
          <w:szCs w:val="24"/>
          <w:u w:val="single"/>
        </w:rPr>
        <w:t xml:space="preserve"> publics et privés</w:t>
      </w:r>
    </w:p>
    <w:p w14:paraId="7787056C" w14:textId="6612E0BB" w:rsidR="00287559" w:rsidRPr="00B67F36" w:rsidRDefault="00287559" w:rsidP="00287559">
      <w:pPr>
        <w:jc w:val="both"/>
        <w:rPr>
          <w:rFonts w:asciiTheme="majorHAnsi" w:hAnsiTheme="majorHAnsi"/>
          <w:sz w:val="24"/>
          <w:szCs w:val="24"/>
        </w:rPr>
      </w:pPr>
      <w:r w:rsidRPr="00B67F36">
        <w:rPr>
          <w:rFonts w:asciiTheme="majorHAnsi" w:hAnsiTheme="majorHAnsi"/>
          <w:sz w:val="24"/>
          <w:szCs w:val="24"/>
        </w:rPr>
        <w:t xml:space="preserve">Le remboursement est réalisé </w:t>
      </w:r>
      <w:r w:rsidR="00B02B9F" w:rsidRPr="00B67F36">
        <w:rPr>
          <w:rFonts w:asciiTheme="majorHAnsi" w:hAnsiTheme="majorHAnsi"/>
          <w:sz w:val="24"/>
          <w:szCs w:val="24"/>
        </w:rPr>
        <w:t xml:space="preserve">mensuellement </w:t>
      </w:r>
      <w:r w:rsidRPr="00B67F36">
        <w:rPr>
          <w:rFonts w:asciiTheme="majorHAnsi" w:hAnsiTheme="majorHAnsi"/>
          <w:sz w:val="24"/>
          <w:szCs w:val="24"/>
        </w:rPr>
        <w:t>sur la dotation</w:t>
      </w:r>
      <w:r w:rsidR="00443127">
        <w:rPr>
          <w:rFonts w:asciiTheme="majorHAnsi" w:hAnsiTheme="majorHAnsi"/>
          <w:sz w:val="24"/>
          <w:szCs w:val="24"/>
        </w:rPr>
        <w:t xml:space="preserve"> de l’établissement</w:t>
      </w:r>
      <w:r w:rsidR="00F64C8B">
        <w:rPr>
          <w:rFonts w:asciiTheme="majorHAnsi" w:hAnsiTheme="majorHAnsi"/>
          <w:sz w:val="24"/>
          <w:szCs w:val="24"/>
        </w:rPr>
        <w:t xml:space="preserve"> (MIGAC</w:t>
      </w:r>
      <w:r w:rsidR="004B654E">
        <w:rPr>
          <w:rFonts w:asciiTheme="majorHAnsi" w:hAnsiTheme="majorHAnsi"/>
          <w:sz w:val="24"/>
          <w:szCs w:val="24"/>
        </w:rPr>
        <w:t>,</w:t>
      </w:r>
      <w:r w:rsidR="00F64C8B">
        <w:rPr>
          <w:rFonts w:asciiTheme="majorHAnsi" w:hAnsiTheme="majorHAnsi"/>
          <w:sz w:val="24"/>
          <w:szCs w:val="24"/>
        </w:rPr>
        <w:t xml:space="preserve"> ou DAF</w:t>
      </w:r>
      <w:r w:rsidR="004B654E">
        <w:rPr>
          <w:rFonts w:asciiTheme="majorHAnsi" w:hAnsiTheme="majorHAnsi"/>
          <w:sz w:val="24"/>
          <w:szCs w:val="24"/>
        </w:rPr>
        <w:t xml:space="preserve"> le cas échéant</w:t>
      </w:r>
      <w:r w:rsidR="00F64C8B">
        <w:rPr>
          <w:rFonts w:asciiTheme="majorHAnsi" w:hAnsiTheme="majorHAnsi"/>
          <w:sz w:val="24"/>
          <w:szCs w:val="24"/>
        </w:rPr>
        <w:t>)</w:t>
      </w:r>
      <w:r w:rsidRPr="00B67F36">
        <w:rPr>
          <w:rFonts w:asciiTheme="majorHAnsi" w:hAnsiTheme="majorHAnsi"/>
          <w:sz w:val="24"/>
          <w:szCs w:val="24"/>
        </w:rPr>
        <w:t>.</w:t>
      </w:r>
    </w:p>
    <w:p w14:paraId="2EB61ED2" w14:textId="38EC0A6A" w:rsidR="00B02B9F" w:rsidRPr="00B67F36" w:rsidRDefault="00B02B9F" w:rsidP="00287559">
      <w:pPr>
        <w:jc w:val="both"/>
        <w:rPr>
          <w:rFonts w:asciiTheme="majorHAnsi" w:hAnsiTheme="majorHAnsi"/>
          <w:sz w:val="24"/>
          <w:szCs w:val="24"/>
        </w:rPr>
      </w:pPr>
      <w:r w:rsidRPr="00B67F36">
        <w:rPr>
          <w:rFonts w:asciiTheme="majorHAnsi" w:hAnsiTheme="majorHAnsi"/>
          <w:sz w:val="24"/>
          <w:szCs w:val="24"/>
        </w:rPr>
        <w:t>Les montant</w:t>
      </w:r>
      <w:r w:rsidR="00286305" w:rsidRPr="00B67F36">
        <w:rPr>
          <w:rFonts w:asciiTheme="majorHAnsi" w:hAnsiTheme="majorHAnsi"/>
          <w:sz w:val="24"/>
          <w:szCs w:val="24"/>
        </w:rPr>
        <w:t>s</w:t>
      </w:r>
      <w:r w:rsidRPr="00B67F36">
        <w:rPr>
          <w:rFonts w:asciiTheme="majorHAnsi" w:hAnsiTheme="majorHAnsi"/>
          <w:sz w:val="24"/>
          <w:szCs w:val="24"/>
        </w:rPr>
        <w:t xml:space="preserve"> remboursés seront transmis à l’issue de la période de crise à l’ARS pour intégration dans l’arrêté annuel </w:t>
      </w:r>
      <w:r w:rsidR="00443127">
        <w:rPr>
          <w:rFonts w:asciiTheme="majorHAnsi" w:hAnsiTheme="majorHAnsi"/>
          <w:sz w:val="24"/>
          <w:szCs w:val="24"/>
        </w:rPr>
        <w:t>de dotation</w:t>
      </w:r>
      <w:r w:rsidR="00F64C8B">
        <w:rPr>
          <w:rFonts w:asciiTheme="majorHAnsi" w:hAnsiTheme="majorHAnsi"/>
          <w:sz w:val="24"/>
          <w:szCs w:val="24"/>
        </w:rPr>
        <w:t xml:space="preserve"> (MIGAC</w:t>
      </w:r>
      <w:r w:rsidR="004B654E">
        <w:rPr>
          <w:rFonts w:asciiTheme="majorHAnsi" w:hAnsiTheme="majorHAnsi"/>
          <w:sz w:val="24"/>
          <w:szCs w:val="24"/>
        </w:rPr>
        <w:t>,</w:t>
      </w:r>
      <w:r w:rsidR="00F64C8B">
        <w:rPr>
          <w:rFonts w:asciiTheme="majorHAnsi" w:hAnsiTheme="majorHAnsi"/>
          <w:sz w:val="24"/>
          <w:szCs w:val="24"/>
        </w:rPr>
        <w:t xml:space="preserve"> ou DAF</w:t>
      </w:r>
      <w:r w:rsidR="004B654E">
        <w:rPr>
          <w:rFonts w:asciiTheme="majorHAnsi" w:hAnsiTheme="majorHAnsi"/>
          <w:sz w:val="24"/>
          <w:szCs w:val="24"/>
        </w:rPr>
        <w:t xml:space="preserve"> le cas échéant</w:t>
      </w:r>
      <w:r w:rsidR="00F64C8B">
        <w:rPr>
          <w:rFonts w:asciiTheme="majorHAnsi" w:hAnsiTheme="majorHAnsi"/>
          <w:sz w:val="24"/>
          <w:szCs w:val="24"/>
        </w:rPr>
        <w:t>)</w:t>
      </w:r>
      <w:r w:rsidRPr="00B67F36">
        <w:rPr>
          <w:rFonts w:asciiTheme="majorHAnsi" w:hAnsiTheme="majorHAnsi"/>
          <w:sz w:val="24"/>
          <w:szCs w:val="24"/>
        </w:rPr>
        <w:t>.</w:t>
      </w:r>
    </w:p>
    <w:p w14:paraId="789B6E8C" w14:textId="045656AB" w:rsidR="00287559" w:rsidRPr="00B67F36" w:rsidRDefault="00287559" w:rsidP="00287559">
      <w:pPr>
        <w:jc w:val="both"/>
        <w:rPr>
          <w:rFonts w:asciiTheme="majorHAnsi" w:hAnsiTheme="majorHAnsi"/>
          <w:sz w:val="24"/>
          <w:szCs w:val="24"/>
          <w:u w:val="single"/>
        </w:rPr>
      </w:pPr>
      <w:r w:rsidRPr="00B67F36">
        <w:rPr>
          <w:rFonts w:asciiTheme="majorHAnsi" w:hAnsiTheme="majorHAnsi"/>
          <w:sz w:val="24"/>
          <w:szCs w:val="24"/>
          <w:u w:val="single"/>
        </w:rPr>
        <w:t>Etablissements médico-sociaux</w:t>
      </w:r>
    </w:p>
    <w:p w14:paraId="78A918EF" w14:textId="6018BE31" w:rsidR="00287559" w:rsidRPr="00B67F36" w:rsidRDefault="00287559" w:rsidP="00287559">
      <w:pPr>
        <w:jc w:val="both"/>
        <w:rPr>
          <w:rFonts w:asciiTheme="majorHAnsi" w:hAnsiTheme="majorHAnsi"/>
          <w:sz w:val="24"/>
          <w:szCs w:val="24"/>
        </w:rPr>
      </w:pPr>
      <w:r w:rsidRPr="00B67F36">
        <w:rPr>
          <w:rFonts w:asciiTheme="majorHAnsi" w:hAnsiTheme="majorHAnsi"/>
          <w:sz w:val="24"/>
          <w:szCs w:val="24"/>
        </w:rPr>
        <w:t xml:space="preserve">Le remboursement est réalisé </w:t>
      </w:r>
      <w:r w:rsidR="00F07737">
        <w:rPr>
          <w:rFonts w:asciiTheme="majorHAnsi" w:hAnsiTheme="majorHAnsi"/>
          <w:sz w:val="24"/>
          <w:szCs w:val="24"/>
        </w:rPr>
        <w:t>par le biais d’une dotation spécifique</w:t>
      </w:r>
      <w:r w:rsidR="004B654E">
        <w:rPr>
          <w:rFonts w:asciiTheme="majorHAnsi" w:hAnsiTheme="majorHAnsi"/>
          <w:sz w:val="24"/>
          <w:szCs w:val="24"/>
        </w:rPr>
        <w:t xml:space="preserve"> exceptionnelle</w:t>
      </w:r>
      <w:r w:rsidR="00F07737">
        <w:rPr>
          <w:rFonts w:asciiTheme="majorHAnsi" w:hAnsiTheme="majorHAnsi"/>
          <w:sz w:val="24"/>
          <w:szCs w:val="24"/>
        </w:rPr>
        <w:t xml:space="preserve"> versé</w:t>
      </w:r>
      <w:r w:rsidR="00110B6E">
        <w:rPr>
          <w:rFonts w:asciiTheme="majorHAnsi" w:hAnsiTheme="majorHAnsi"/>
          <w:sz w:val="24"/>
          <w:szCs w:val="24"/>
        </w:rPr>
        <w:t>e</w:t>
      </w:r>
      <w:r w:rsidR="00F07737">
        <w:rPr>
          <w:rFonts w:asciiTheme="majorHAnsi" w:hAnsiTheme="majorHAnsi"/>
          <w:sz w:val="24"/>
          <w:szCs w:val="24"/>
        </w:rPr>
        <w:t xml:space="preserve"> à</w:t>
      </w:r>
      <w:r w:rsidR="009B28BF" w:rsidRPr="00B67F36">
        <w:rPr>
          <w:rFonts w:asciiTheme="majorHAnsi" w:hAnsiTheme="majorHAnsi"/>
          <w:sz w:val="24"/>
          <w:szCs w:val="24"/>
        </w:rPr>
        <w:t xml:space="preserve"> chaque établissement ou groupement d’établissements</w:t>
      </w:r>
      <w:r w:rsidR="003435E0">
        <w:rPr>
          <w:rFonts w:asciiTheme="majorHAnsi" w:hAnsiTheme="majorHAnsi"/>
          <w:sz w:val="24"/>
          <w:szCs w:val="24"/>
        </w:rPr>
        <w:t xml:space="preserve">, le cas échéant </w:t>
      </w:r>
      <w:r w:rsidR="003435E0" w:rsidRPr="003435E0">
        <w:rPr>
          <w:rFonts w:asciiTheme="majorHAnsi" w:hAnsiTheme="majorHAnsi"/>
          <w:sz w:val="24"/>
          <w:szCs w:val="24"/>
        </w:rPr>
        <w:t xml:space="preserve">en sus des éléments de facturation à la journée </w:t>
      </w:r>
      <w:r w:rsidR="003435E0">
        <w:rPr>
          <w:rFonts w:asciiTheme="majorHAnsi" w:hAnsiTheme="majorHAnsi"/>
          <w:sz w:val="24"/>
          <w:szCs w:val="24"/>
        </w:rPr>
        <w:t>p</w:t>
      </w:r>
      <w:r w:rsidR="003435E0" w:rsidRPr="003435E0">
        <w:rPr>
          <w:rFonts w:asciiTheme="majorHAnsi" w:hAnsiTheme="majorHAnsi"/>
          <w:sz w:val="24"/>
          <w:szCs w:val="24"/>
        </w:rPr>
        <w:t>our les établissements médico-sociaux qui ne sont pas en CPOM</w:t>
      </w:r>
      <w:r w:rsidR="009B28BF" w:rsidRPr="00B67F36">
        <w:rPr>
          <w:rFonts w:asciiTheme="majorHAnsi" w:hAnsiTheme="majorHAnsi"/>
          <w:sz w:val="24"/>
          <w:szCs w:val="24"/>
        </w:rPr>
        <w:t xml:space="preserve">. </w:t>
      </w:r>
    </w:p>
    <w:p w14:paraId="301ACCDD" w14:textId="23D22D0E" w:rsidR="00D27642" w:rsidRDefault="00E14341" w:rsidP="00E9075E">
      <w:pPr>
        <w:jc w:val="both"/>
        <w:rPr>
          <w:rFonts w:asciiTheme="majorHAnsi" w:hAnsiTheme="majorHAnsi"/>
          <w:sz w:val="24"/>
          <w:szCs w:val="24"/>
        </w:rPr>
      </w:pPr>
      <w:r w:rsidRPr="00B67F36">
        <w:rPr>
          <w:rFonts w:asciiTheme="majorHAnsi" w:hAnsiTheme="majorHAnsi"/>
          <w:sz w:val="24"/>
          <w:szCs w:val="24"/>
        </w:rPr>
        <w:t>Les montants remboursés seront transmis à l’issue de la période de crise à l’ARS pour</w:t>
      </w:r>
      <w:r w:rsidR="00C61BAD">
        <w:rPr>
          <w:rFonts w:asciiTheme="majorHAnsi" w:hAnsiTheme="majorHAnsi"/>
          <w:sz w:val="24"/>
          <w:szCs w:val="24"/>
        </w:rPr>
        <w:t xml:space="preserve"> </w:t>
      </w:r>
      <w:r w:rsidR="00626773">
        <w:rPr>
          <w:rFonts w:asciiTheme="majorHAnsi" w:hAnsiTheme="majorHAnsi"/>
          <w:sz w:val="24"/>
          <w:szCs w:val="24"/>
        </w:rPr>
        <w:t xml:space="preserve">information. </w:t>
      </w:r>
      <w:r w:rsidR="004B654E">
        <w:rPr>
          <w:rFonts w:asciiTheme="majorHAnsi" w:hAnsiTheme="majorHAnsi"/>
          <w:sz w:val="24"/>
          <w:szCs w:val="24"/>
        </w:rPr>
        <w:t>.</w:t>
      </w:r>
    </w:p>
    <w:p w14:paraId="12712EC6" w14:textId="77777777" w:rsidR="00B67F36" w:rsidRDefault="00B67F36" w:rsidP="00E9075E">
      <w:pPr>
        <w:jc w:val="both"/>
        <w:rPr>
          <w:rFonts w:asciiTheme="majorHAnsi" w:hAnsiTheme="majorHAnsi"/>
          <w:sz w:val="24"/>
          <w:szCs w:val="24"/>
        </w:rPr>
      </w:pPr>
    </w:p>
    <w:p w14:paraId="786F08F4" w14:textId="77777777" w:rsidR="00B67F36" w:rsidRDefault="00B67F3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14:paraId="1B1C1303" w14:textId="40F0FEE2" w:rsidR="00B67F36" w:rsidRDefault="00B67F36" w:rsidP="00B67F36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Annexe 1</w:t>
      </w:r>
    </w:p>
    <w:p w14:paraId="2E33FA7B" w14:textId="3B458E3F" w:rsidR="00B67F36" w:rsidRDefault="00B67F36" w:rsidP="00B67F36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Tableau mensuel de relevé de prestations à adresser par l’établissement à sa caisse centralisatrice</w:t>
      </w:r>
    </w:p>
    <w:p w14:paraId="1B1D0B2A" w14:textId="77777777" w:rsidR="00B67F36" w:rsidRDefault="00B67F36" w:rsidP="00B67F36">
      <w:pPr>
        <w:jc w:val="center"/>
        <w:rPr>
          <w:rFonts w:asciiTheme="majorHAnsi" w:hAnsiTheme="majorHAnsi"/>
          <w:sz w:val="24"/>
          <w:szCs w:val="24"/>
        </w:rPr>
      </w:pPr>
    </w:p>
    <w:p w14:paraId="1279E708" w14:textId="2997BD28" w:rsidR="00B67F36" w:rsidRPr="00B67F36" w:rsidRDefault="00B67F36" w:rsidP="00B67F36">
      <w:pPr>
        <w:jc w:val="center"/>
        <w:rPr>
          <w:rFonts w:asciiTheme="majorHAnsi" w:hAnsiTheme="majorHAnsi"/>
          <w:i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49"/>
        <w:gridCol w:w="1755"/>
        <w:gridCol w:w="2046"/>
        <w:gridCol w:w="2046"/>
        <w:gridCol w:w="1660"/>
      </w:tblGrid>
      <w:tr w:rsidR="00B67F36" w:rsidRPr="00B67F36" w14:paraId="5432CFF6" w14:textId="616534BE" w:rsidTr="00B67F36">
        <w:tc>
          <w:tcPr>
            <w:tcW w:w="1572" w:type="dxa"/>
          </w:tcPr>
          <w:p w14:paraId="66B81534" w14:textId="4A2D4861" w:rsidR="00B67F36" w:rsidRPr="00B67F36" w:rsidRDefault="00B67F36" w:rsidP="00F0031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67F36">
              <w:rPr>
                <w:rFonts w:asciiTheme="majorHAnsi" w:hAnsiTheme="majorHAnsi"/>
                <w:sz w:val="24"/>
                <w:szCs w:val="24"/>
              </w:rPr>
              <w:t>N° de facture à conserver par l’ES</w:t>
            </w:r>
          </w:p>
        </w:tc>
        <w:tc>
          <w:tcPr>
            <w:tcW w:w="1794" w:type="dxa"/>
          </w:tcPr>
          <w:p w14:paraId="056C61E0" w14:textId="32B03BD2" w:rsidR="00B67F36" w:rsidRPr="00B67F36" w:rsidRDefault="00B67F36" w:rsidP="00F0031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67F36">
              <w:rPr>
                <w:rFonts w:asciiTheme="majorHAnsi" w:hAnsiTheme="majorHAnsi"/>
                <w:sz w:val="24"/>
                <w:szCs w:val="24"/>
              </w:rPr>
              <w:t>Date</w:t>
            </w:r>
          </w:p>
        </w:tc>
        <w:tc>
          <w:tcPr>
            <w:tcW w:w="2098" w:type="dxa"/>
          </w:tcPr>
          <w:p w14:paraId="3F1263B4" w14:textId="1407AC5F" w:rsidR="00B67F36" w:rsidRPr="00B67F36" w:rsidRDefault="00B67F36" w:rsidP="00F0031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67F36">
              <w:rPr>
                <w:rFonts w:asciiTheme="majorHAnsi" w:hAnsiTheme="majorHAnsi"/>
                <w:sz w:val="24"/>
                <w:szCs w:val="24"/>
              </w:rPr>
              <w:t>Prestation taxi (en €)</w:t>
            </w:r>
          </w:p>
        </w:tc>
        <w:tc>
          <w:tcPr>
            <w:tcW w:w="2098" w:type="dxa"/>
          </w:tcPr>
          <w:p w14:paraId="3F87B4E0" w14:textId="34ABF8A0" w:rsidR="00B67F36" w:rsidRPr="00B67F36" w:rsidRDefault="00B67F36" w:rsidP="00F0031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67F36">
              <w:rPr>
                <w:rFonts w:asciiTheme="majorHAnsi" w:hAnsiTheme="majorHAnsi"/>
                <w:sz w:val="24"/>
                <w:szCs w:val="24"/>
              </w:rPr>
              <w:t>Prestation hôtelières (en €)</w:t>
            </w:r>
          </w:p>
        </w:tc>
        <w:tc>
          <w:tcPr>
            <w:tcW w:w="1720" w:type="dxa"/>
          </w:tcPr>
          <w:p w14:paraId="02A55A75" w14:textId="7927CF3E" w:rsidR="00B67F36" w:rsidRPr="00B67F36" w:rsidRDefault="00B67F36" w:rsidP="00F0031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67F36">
              <w:rPr>
                <w:rFonts w:asciiTheme="majorHAnsi" w:hAnsiTheme="majorHAnsi"/>
                <w:sz w:val="24"/>
                <w:szCs w:val="24"/>
              </w:rPr>
              <w:t>Total (en €)</w:t>
            </w:r>
          </w:p>
        </w:tc>
      </w:tr>
      <w:tr w:rsidR="00B67F36" w:rsidRPr="00B67F36" w14:paraId="3BD70571" w14:textId="1C8BF088" w:rsidTr="00B67F36">
        <w:tc>
          <w:tcPr>
            <w:tcW w:w="1572" w:type="dxa"/>
          </w:tcPr>
          <w:p w14:paraId="3C61015C" w14:textId="463E81B6" w:rsidR="00B67F36" w:rsidRPr="00B67F36" w:rsidRDefault="00B67F36" w:rsidP="00F0031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67F36">
              <w:rPr>
                <w:rFonts w:asciiTheme="majorHAnsi" w:hAnsiTheme="majorHAnsi"/>
                <w:sz w:val="24"/>
                <w:szCs w:val="24"/>
              </w:rPr>
              <w:t>N°1</w:t>
            </w:r>
          </w:p>
        </w:tc>
        <w:tc>
          <w:tcPr>
            <w:tcW w:w="1794" w:type="dxa"/>
          </w:tcPr>
          <w:p w14:paraId="7F504846" w14:textId="6703001A" w:rsidR="00B67F36" w:rsidRPr="00B67F36" w:rsidRDefault="00B67F36" w:rsidP="00F0031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67F36">
              <w:rPr>
                <w:rFonts w:asciiTheme="majorHAnsi" w:hAnsiTheme="majorHAnsi"/>
                <w:sz w:val="24"/>
                <w:szCs w:val="24"/>
              </w:rPr>
              <w:t>XX/XX/20</w:t>
            </w:r>
          </w:p>
        </w:tc>
        <w:tc>
          <w:tcPr>
            <w:tcW w:w="2098" w:type="dxa"/>
          </w:tcPr>
          <w:p w14:paraId="707DFCF6" w14:textId="29F38C0B" w:rsidR="00B67F36" w:rsidRPr="00B67F36" w:rsidRDefault="00B67F36" w:rsidP="00F0031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8" w:type="dxa"/>
          </w:tcPr>
          <w:p w14:paraId="2C5E61B4" w14:textId="77777777" w:rsidR="00B67F36" w:rsidRPr="00B67F36" w:rsidRDefault="00B67F36" w:rsidP="00F0031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0" w:type="dxa"/>
          </w:tcPr>
          <w:p w14:paraId="3F974376" w14:textId="77777777" w:rsidR="00B67F36" w:rsidRPr="00B67F36" w:rsidRDefault="00B67F36" w:rsidP="00F0031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67F36" w:rsidRPr="00B67F36" w14:paraId="74D726BA" w14:textId="2903DD3C" w:rsidTr="00B67F36">
        <w:tc>
          <w:tcPr>
            <w:tcW w:w="1572" w:type="dxa"/>
          </w:tcPr>
          <w:p w14:paraId="42F88BBA" w14:textId="15119B17" w:rsidR="00B67F36" w:rsidRPr="00B67F36" w:rsidRDefault="00B67F36" w:rsidP="00F0031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67F36">
              <w:rPr>
                <w:rFonts w:asciiTheme="majorHAnsi" w:hAnsiTheme="majorHAnsi"/>
                <w:sz w:val="24"/>
                <w:szCs w:val="24"/>
              </w:rPr>
              <w:t>…</w:t>
            </w:r>
          </w:p>
        </w:tc>
        <w:tc>
          <w:tcPr>
            <w:tcW w:w="1794" w:type="dxa"/>
          </w:tcPr>
          <w:p w14:paraId="6499B082" w14:textId="77777777" w:rsidR="00B67F36" w:rsidRPr="00B67F36" w:rsidRDefault="00B67F36" w:rsidP="00F0031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8" w:type="dxa"/>
          </w:tcPr>
          <w:p w14:paraId="541549F1" w14:textId="45F1B42B" w:rsidR="00B67F36" w:rsidRPr="00B67F36" w:rsidRDefault="00B67F36" w:rsidP="00F0031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8" w:type="dxa"/>
          </w:tcPr>
          <w:p w14:paraId="4FC2878E" w14:textId="77777777" w:rsidR="00B67F36" w:rsidRPr="00B67F36" w:rsidRDefault="00B67F36" w:rsidP="00F0031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0" w:type="dxa"/>
          </w:tcPr>
          <w:p w14:paraId="144B18B2" w14:textId="77777777" w:rsidR="00B67F36" w:rsidRPr="00B67F36" w:rsidRDefault="00B67F36" w:rsidP="00F0031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67F36" w:rsidRPr="00B67F36" w14:paraId="77CF325E" w14:textId="1FFF2C99" w:rsidTr="00B67F36">
        <w:tc>
          <w:tcPr>
            <w:tcW w:w="1572" w:type="dxa"/>
          </w:tcPr>
          <w:p w14:paraId="7CF5AD18" w14:textId="5F7773C8" w:rsidR="00B67F36" w:rsidRPr="00B67F36" w:rsidRDefault="00B67F36" w:rsidP="00F0031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B67F36">
              <w:rPr>
                <w:rFonts w:asciiTheme="majorHAnsi" w:hAnsiTheme="majorHAnsi"/>
                <w:sz w:val="24"/>
                <w:szCs w:val="24"/>
              </w:rPr>
              <w:t>Total mensuel</w:t>
            </w:r>
          </w:p>
        </w:tc>
        <w:tc>
          <w:tcPr>
            <w:tcW w:w="1794" w:type="dxa"/>
          </w:tcPr>
          <w:p w14:paraId="07ED38FF" w14:textId="77777777" w:rsidR="00B67F36" w:rsidRPr="00B67F36" w:rsidRDefault="00B67F36" w:rsidP="00F0031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8" w:type="dxa"/>
          </w:tcPr>
          <w:p w14:paraId="77FE77EA" w14:textId="771551BA" w:rsidR="00B67F36" w:rsidRPr="00B67F36" w:rsidRDefault="00B67F36" w:rsidP="00F0031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8" w:type="dxa"/>
          </w:tcPr>
          <w:p w14:paraId="784B3222" w14:textId="77777777" w:rsidR="00B67F36" w:rsidRPr="00B67F36" w:rsidRDefault="00B67F36" w:rsidP="00F0031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0" w:type="dxa"/>
          </w:tcPr>
          <w:p w14:paraId="1B5EAB72" w14:textId="77777777" w:rsidR="00B67F36" w:rsidRPr="00B67F36" w:rsidRDefault="00B67F36" w:rsidP="00F0031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2338BCE0" w14:textId="77777777" w:rsidR="00E9075E" w:rsidRPr="00287559" w:rsidRDefault="00E9075E" w:rsidP="00287559">
      <w:pPr>
        <w:jc w:val="both"/>
        <w:rPr>
          <w:rFonts w:asciiTheme="majorHAnsi" w:hAnsiTheme="majorHAnsi"/>
          <w:sz w:val="24"/>
          <w:szCs w:val="24"/>
        </w:rPr>
      </w:pPr>
    </w:p>
    <w:p w14:paraId="56954D50" w14:textId="4523CE42" w:rsidR="00A70427" w:rsidRPr="00287559" w:rsidRDefault="00A70427" w:rsidP="005D684B">
      <w:pPr>
        <w:jc w:val="both"/>
        <w:rPr>
          <w:rFonts w:asciiTheme="majorHAnsi" w:hAnsiTheme="majorHAnsi"/>
          <w:sz w:val="24"/>
          <w:szCs w:val="24"/>
        </w:rPr>
      </w:pPr>
    </w:p>
    <w:p w14:paraId="7D9FC538" w14:textId="77777777" w:rsidR="00C81592" w:rsidRDefault="00C81592" w:rsidP="005D684B">
      <w:pPr>
        <w:jc w:val="both"/>
      </w:pPr>
    </w:p>
    <w:sectPr w:rsidR="00C81592" w:rsidSect="009A3924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C938D" w14:textId="77777777" w:rsidR="00915365" w:rsidRDefault="00915365" w:rsidP="00335E44">
      <w:r>
        <w:separator/>
      </w:r>
    </w:p>
  </w:endnote>
  <w:endnote w:type="continuationSeparator" w:id="0">
    <w:p w14:paraId="294DF086" w14:textId="77777777" w:rsidR="00915365" w:rsidRDefault="00915365" w:rsidP="0033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AB084" w14:textId="77777777" w:rsidR="005D0C60" w:rsidRDefault="005D0C60" w:rsidP="00335E4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0B427E2" w14:textId="77777777" w:rsidR="005D0C60" w:rsidRDefault="005D0C60" w:rsidP="00335E4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D55FF" w14:textId="7AE3961D" w:rsidR="005D0C60" w:rsidRDefault="005D0C60" w:rsidP="00335E4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87139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1CFF542F" w14:textId="77777777" w:rsidR="005D0C60" w:rsidRDefault="005D0C60" w:rsidP="00335E4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04C82" w14:textId="77777777" w:rsidR="00915365" w:rsidRDefault="00915365" w:rsidP="00335E44">
      <w:r>
        <w:separator/>
      </w:r>
    </w:p>
  </w:footnote>
  <w:footnote w:type="continuationSeparator" w:id="0">
    <w:p w14:paraId="5216AB83" w14:textId="77777777" w:rsidR="00915365" w:rsidRDefault="00915365" w:rsidP="00335E44">
      <w:r>
        <w:continuationSeparator/>
      </w:r>
    </w:p>
  </w:footnote>
  <w:footnote w:id="1">
    <w:p w14:paraId="7D8A8FE4" w14:textId="06F0EBF1" w:rsidR="00E14341" w:rsidRDefault="00E14341" w:rsidP="00E14341">
      <w:pPr>
        <w:pStyle w:val="Notedebasdepage"/>
      </w:pPr>
      <w:r>
        <w:rPr>
          <w:rStyle w:val="Appelnotedebasdep"/>
        </w:rPr>
        <w:footnoteRef/>
      </w:r>
      <w:r>
        <w:t xml:space="preserve"> Caisse </w:t>
      </w:r>
      <w:r w:rsidRPr="00110B6E">
        <w:t>centralisatrice des paiements pour les établissements OQN et ex OQN</w:t>
      </w:r>
      <w:r w:rsidR="00DB7435">
        <w:t>,</w:t>
      </w:r>
      <w:r w:rsidRPr="00110B6E">
        <w:t xml:space="preserve"> et caisse pivot pour les établissements ex DG et les établissements médico-sociaux</w:t>
      </w:r>
    </w:p>
  </w:footnote>
  <w:footnote w:id="2">
    <w:p w14:paraId="212A4F3F" w14:textId="5440F1C5" w:rsidR="00216774" w:rsidRDefault="00216774" w:rsidP="00216774">
      <w:pPr>
        <w:pStyle w:val="Notedebasdepage"/>
      </w:pPr>
      <w:r>
        <w:rPr>
          <w:rStyle w:val="Appelnotedebasdep"/>
        </w:rPr>
        <w:footnoteRef/>
      </w:r>
      <w:r>
        <w:t xml:space="preserve"> P</w:t>
      </w:r>
      <w:r w:rsidRPr="00DB7435">
        <w:t>ersonnels confrontés à des dépassements des amplitudes horaire</w:t>
      </w:r>
      <w:r>
        <w:t xml:space="preserve">s quotidiennes ou hebdomadaires, </w:t>
      </w:r>
      <w:r w:rsidRPr="00DB7435">
        <w:t>affectés en cellule de crise, personnels mobilisés dans des établissements éloignés de leur domicile, personnels sans modalités de transport personnel ou en commun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B4660"/>
    <w:multiLevelType w:val="hybridMultilevel"/>
    <w:tmpl w:val="65A03A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17990"/>
    <w:multiLevelType w:val="hybridMultilevel"/>
    <w:tmpl w:val="28BABAF8"/>
    <w:lvl w:ilvl="0" w:tplc="1EEE095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2545C"/>
    <w:multiLevelType w:val="hybridMultilevel"/>
    <w:tmpl w:val="D0FE38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F3"/>
    <w:rsid w:val="000477C2"/>
    <w:rsid w:val="00074DB5"/>
    <w:rsid w:val="00110B6E"/>
    <w:rsid w:val="001378BB"/>
    <w:rsid w:val="00161FDD"/>
    <w:rsid w:val="00190BDC"/>
    <w:rsid w:val="001A202F"/>
    <w:rsid w:val="001C6551"/>
    <w:rsid w:val="00216774"/>
    <w:rsid w:val="00241194"/>
    <w:rsid w:val="002447C4"/>
    <w:rsid w:val="002757E9"/>
    <w:rsid w:val="00277AF0"/>
    <w:rsid w:val="00286305"/>
    <w:rsid w:val="00287559"/>
    <w:rsid w:val="002A3003"/>
    <w:rsid w:val="00335E44"/>
    <w:rsid w:val="00336A03"/>
    <w:rsid w:val="003435E0"/>
    <w:rsid w:val="00351064"/>
    <w:rsid w:val="00352DC0"/>
    <w:rsid w:val="003A27D1"/>
    <w:rsid w:val="003E314F"/>
    <w:rsid w:val="00443127"/>
    <w:rsid w:val="004A5A67"/>
    <w:rsid w:val="004B3F18"/>
    <w:rsid w:val="004B654E"/>
    <w:rsid w:val="004E1C7E"/>
    <w:rsid w:val="004E445B"/>
    <w:rsid w:val="00514A54"/>
    <w:rsid w:val="00532D37"/>
    <w:rsid w:val="00561CE5"/>
    <w:rsid w:val="00565262"/>
    <w:rsid w:val="005B6099"/>
    <w:rsid w:val="005C5F9F"/>
    <w:rsid w:val="005D0C60"/>
    <w:rsid w:val="005D684B"/>
    <w:rsid w:val="0060263F"/>
    <w:rsid w:val="00626773"/>
    <w:rsid w:val="00642755"/>
    <w:rsid w:val="00646B40"/>
    <w:rsid w:val="00726C17"/>
    <w:rsid w:val="00740DBD"/>
    <w:rsid w:val="00760B69"/>
    <w:rsid w:val="007661F3"/>
    <w:rsid w:val="0077563F"/>
    <w:rsid w:val="007A4BAB"/>
    <w:rsid w:val="00823595"/>
    <w:rsid w:val="00853FF8"/>
    <w:rsid w:val="008C5CCA"/>
    <w:rsid w:val="00915365"/>
    <w:rsid w:val="009176DC"/>
    <w:rsid w:val="00974CF6"/>
    <w:rsid w:val="009855C2"/>
    <w:rsid w:val="00987139"/>
    <w:rsid w:val="009A3924"/>
    <w:rsid w:val="009B28BF"/>
    <w:rsid w:val="009D05E3"/>
    <w:rsid w:val="00A043BE"/>
    <w:rsid w:val="00A5270D"/>
    <w:rsid w:val="00A70427"/>
    <w:rsid w:val="00B02B9F"/>
    <w:rsid w:val="00B67F36"/>
    <w:rsid w:val="00C03A30"/>
    <w:rsid w:val="00C61BAD"/>
    <w:rsid w:val="00C81592"/>
    <w:rsid w:val="00CE4B68"/>
    <w:rsid w:val="00D11A1F"/>
    <w:rsid w:val="00D27642"/>
    <w:rsid w:val="00D620BC"/>
    <w:rsid w:val="00D764EB"/>
    <w:rsid w:val="00D96B93"/>
    <w:rsid w:val="00DB7435"/>
    <w:rsid w:val="00DF0970"/>
    <w:rsid w:val="00E14341"/>
    <w:rsid w:val="00E32D4A"/>
    <w:rsid w:val="00E32D64"/>
    <w:rsid w:val="00E840CC"/>
    <w:rsid w:val="00E9075E"/>
    <w:rsid w:val="00EC4888"/>
    <w:rsid w:val="00ED4541"/>
    <w:rsid w:val="00EF55B2"/>
    <w:rsid w:val="00F07737"/>
    <w:rsid w:val="00F11FDB"/>
    <w:rsid w:val="00F14786"/>
    <w:rsid w:val="00F242F5"/>
    <w:rsid w:val="00F61329"/>
    <w:rsid w:val="00F64C8B"/>
    <w:rsid w:val="00FA4272"/>
    <w:rsid w:val="00F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22CC59"/>
  <w14:defaultImageDpi w14:val="300"/>
  <w15:docId w15:val="{F3CFE073-BE2E-4F38-90A9-16D5A605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559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28755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8755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8755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8755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8755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8755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8755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8755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8755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uiPriority w:val="33"/>
    <w:qFormat/>
    <w:rsid w:val="00287559"/>
    <w:rPr>
      <w:b/>
      <w:bCs/>
      <w:i/>
      <w:iCs/>
      <w:spacing w:val="9"/>
    </w:rPr>
  </w:style>
  <w:style w:type="paragraph" w:styleId="Pieddepage">
    <w:name w:val="footer"/>
    <w:basedOn w:val="Normal"/>
    <w:link w:val="PieddepageCar"/>
    <w:uiPriority w:val="99"/>
    <w:unhideWhenUsed/>
    <w:rsid w:val="00335E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5E44"/>
  </w:style>
  <w:style w:type="character" w:styleId="Numrodepage">
    <w:name w:val="page number"/>
    <w:basedOn w:val="Policepardfaut"/>
    <w:uiPriority w:val="99"/>
    <w:semiHidden/>
    <w:unhideWhenUsed/>
    <w:rsid w:val="00335E44"/>
  </w:style>
  <w:style w:type="paragraph" w:styleId="Paragraphedeliste">
    <w:name w:val="List Paragraph"/>
    <w:basedOn w:val="Normal"/>
    <w:uiPriority w:val="34"/>
    <w:qFormat/>
    <w:rsid w:val="00287559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E32D4A"/>
  </w:style>
  <w:style w:type="character" w:customStyle="1" w:styleId="Titre1Car">
    <w:name w:val="Titre 1 Car"/>
    <w:basedOn w:val="Policepardfaut"/>
    <w:link w:val="Titre1"/>
    <w:uiPriority w:val="9"/>
    <w:rsid w:val="0028755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287559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287559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287559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287559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287559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87559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87559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287559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87559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8755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87559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8755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87559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287559"/>
    <w:rPr>
      <w:b/>
      <w:bCs/>
    </w:rPr>
  </w:style>
  <w:style w:type="character" w:styleId="Accentuation">
    <w:name w:val="Emphasis"/>
    <w:uiPriority w:val="20"/>
    <w:qFormat/>
    <w:rsid w:val="00287559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287559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287559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287559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87559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8755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87559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287559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287559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287559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287559"/>
    <w:rPr>
      <w:b/>
      <w:bCs/>
      <w:i/>
      <w:iCs/>
      <w:cap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87559"/>
    <w:pPr>
      <w:outlineLvl w:val="9"/>
    </w:pPr>
    <w:rPr>
      <w:lang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510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51064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35106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10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106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106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106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67F3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10B6E"/>
    <w:pPr>
      <w:spacing w:before="0"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10B6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10B6E"/>
    <w:rPr>
      <w:vertAlign w:val="superscript"/>
    </w:rPr>
  </w:style>
  <w:style w:type="paragraph" w:styleId="Rvision">
    <w:name w:val="Revision"/>
    <w:hidden/>
    <w:uiPriority w:val="99"/>
    <w:semiHidden/>
    <w:rsid w:val="00110B6E"/>
    <w:pPr>
      <w:spacing w:before="0"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EBBC30-C6A4-432B-97A7-4E553224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FOURCADE, Sabine (SGMCAS)</cp:lastModifiedBy>
  <cp:revision>2</cp:revision>
  <dcterms:created xsi:type="dcterms:W3CDTF">2020-04-01T19:43:00Z</dcterms:created>
  <dcterms:modified xsi:type="dcterms:W3CDTF">2020-04-01T19:43:00Z</dcterms:modified>
</cp:coreProperties>
</file>